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Google’s Corporate Restructuring</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Google’s Corporate Restructuring</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What are the pros and cons of the Alphabet restructuring for the company's financial accounting?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Some of the pros of Alphabet restructuring for the company’s financial accounting include reduced operational costs, which will, in turn, increase the firm’s profitability and revenue income. Restructuring can be expensive, especially when it is a single brand, but with the Alphabet restructuring, the Google brand will help, which will reduce advertising spending.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Also, as a subsidiary of Google, Alphabet has eliminated several layers of management, which is set to enhance communication and decision-making as it has simplified the management as well as removed the potential barriers to productivity. As Harding (2020) reports, the restructuring of Alphabet makes it possible that everything d</w:t>
      </w:r>
      <w:bookmarkStart w:id="0" w:name="_GoBack"/>
      <w:bookmarkEnd w:id="0"/>
      <w:r>
        <w:rPr>
          <w:rFonts w:ascii="Times New Roman" w:cs="Times New Roman" w:hAnsi="Times New Roman"/>
          <w:color w:val="222222"/>
          <w:sz w:val="24"/>
          <w:szCs w:val="24"/>
          <w:shd w:val="clear" w:color="auto" w:fill="ffffff"/>
        </w:rPr>
        <w:t xml:space="preserve">oes not have to be reported through the corporate, which makes it easier for Alphabet to focus on market competition and operate as an independent entity. Furthermore, with the restructuring, Google is set to enjoy increased operational efficiency including getting accurate and current records of users.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However, this restructuring also has some disadvantages including detracting productivity among employees, which may reduce the general productivity of Google. As Harding (2020) further explains, Alphabet businesses risk having a negative value when they separate under the Alphabet holding company.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Why would this restructuring be likely to please the shareholders?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restructuring would likely please the shareholders because it aims at creating more revenue avenues. According to Harding (2020), the restructuring came about as a way to please investors who were annoyed by Google’s previous wild investments.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If you were a shareholder, what concerns might you have about the restructuring?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As a shareholder, I would be concerned about the future of the company and my investment because restructuring, in most cases, mean that the company is struggling to support itself or unstable. As such, I would need reassurance that my investments are safe.</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Harding, E. (2020, November 13). Alphabetic Order: </w:t>
      </w:r>
      <w:r>
        <w:rPr>
          <w:rFonts w:ascii="Times New Roman" w:cs="Times New Roman" w:hAnsi="Times New Roman"/>
          <w:color w:val="222222"/>
          <w:sz w:val="24"/>
          <w:szCs w:val="24"/>
          <w:shd w:val="clear" w:color="auto" w:fill="ffffff"/>
        </w:rPr>
        <w:t>The benefits of Google’s</w:t>
      </w:r>
      <w:r>
        <w:rPr>
          <w:rFonts w:ascii="Times New Roman" w:cs="Times New Roman" w:hAnsi="Times New Roman"/>
          <w:color w:val="222222"/>
          <w:sz w:val="24"/>
          <w:szCs w:val="24"/>
          <w:shd w:val="clear" w:color="auto" w:fill="ffffff"/>
        </w:rPr>
        <w:t xml:space="preserve"> corporate restricting (Part 1). </w:t>
      </w:r>
      <w:r>
        <w:rPr>
          <w:rFonts w:ascii="Times New Roman" w:cs="Times New Roman" w:hAnsi="Times New Roman"/>
          <w:i/>
          <w:color w:val="222222"/>
          <w:sz w:val="24"/>
          <w:szCs w:val="24"/>
          <w:shd w:val="clear" w:color="auto" w:fill="ffffff"/>
        </w:rPr>
        <w:t>Business Chief, BC</w:t>
      </w:r>
      <w:r>
        <w:rPr>
          <w:rFonts w:ascii="Times New Roman" w:cs="Times New Roman" w:hAnsi="Times New Roman"/>
          <w:color w:val="222222"/>
          <w:sz w:val="24"/>
          <w:szCs w:val="24"/>
          <w:shd w:val="clear" w:color="auto" w:fill="ffffff"/>
        </w:rPr>
        <w:t xml:space="preserve"> (Online). https://www.businesschief.com/leadership-and-strategy/alphabetic-order-benefits-googles-corporate-restructuring-part-1-1</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GOOGLE’S RESTRUCTURING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5bd25bc-f175-455d-b977-13cf96db510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4da4a2b-6c46-4b8c-8027-cb31ef80b05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340</Words>
  <Pages>1</Pages>
  <Characters>2103</Characters>
  <Application>WPS Office</Application>
  <DocSecurity>0</DocSecurity>
  <Paragraphs>58</Paragraphs>
  <ScaleCrop>false</ScaleCrop>
  <LinksUpToDate>false</LinksUpToDate>
  <CharactersWithSpaces>2437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2021-01-06T10:39:33Z</dcterms:created>
  <dc:creator>acer</dc:creator>
  <lastModifiedBy>SM-A515F</lastModifiedBy>
  <dcterms:modified xsi:type="dcterms:W3CDTF">2021-01-06T10:39:34Z</dcterms:modified>
  <revision>2</revision>
</coreProperties>
</file>

<file path=docProps/custom.xml><?xml version="1.0" encoding="utf-8"?>
<Properties xmlns="http://schemas.openxmlformats.org/officeDocument/2006/custom-properties" xmlns:vt="http://schemas.openxmlformats.org/officeDocument/2006/docPropsVTypes"/>
</file>